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74" w:rsidRDefault="000E773C" w:rsidP="003C4E13">
      <w:pPr>
        <w:pStyle w:val="Title"/>
        <w:spacing w:after="120"/>
      </w:pPr>
      <w:r>
        <w:t xml:space="preserve">Take 10 Together at </w:t>
      </w:r>
      <w:r w:rsidR="008A2B10">
        <w:t>Work</w:t>
      </w:r>
      <w:r>
        <w:t xml:space="preserve"> </w:t>
      </w:r>
    </w:p>
    <w:p w:rsidR="000E773C" w:rsidRDefault="000E773C" w:rsidP="003C4E13">
      <w:pPr>
        <w:pStyle w:val="Heading1"/>
        <w:spacing w:after="120"/>
        <w:rPr>
          <w:lang w:eastAsia="en-GB"/>
        </w:rPr>
      </w:pPr>
    </w:p>
    <w:p w:rsidR="00BF28F5" w:rsidRDefault="000E773C" w:rsidP="003C4E13">
      <w:pPr>
        <w:pStyle w:val="Heading1"/>
        <w:spacing w:after="120"/>
        <w:rPr>
          <w:lang w:eastAsia="en-GB"/>
        </w:rPr>
      </w:pPr>
      <w:r>
        <w:rPr>
          <w:lang w:eastAsia="en-GB"/>
        </w:rPr>
        <w:t xml:space="preserve">Starting the conversation </w:t>
      </w:r>
    </w:p>
    <w:p w:rsidR="000E773C" w:rsidRDefault="000E773C" w:rsidP="003C4E13">
      <w:pPr>
        <w:spacing w:after="120"/>
        <w:rPr>
          <w:lang w:eastAsia="en-GB"/>
        </w:rPr>
      </w:pPr>
    </w:p>
    <w:p w:rsidR="000E773C" w:rsidRDefault="000E773C" w:rsidP="003C4E13">
      <w:pPr>
        <w:spacing w:after="120"/>
        <w:rPr>
          <w:lang w:eastAsia="en-GB"/>
        </w:rPr>
      </w:pPr>
      <w:r>
        <w:rPr>
          <w:lang w:eastAsia="en-GB"/>
        </w:rPr>
        <w:t xml:space="preserve">We believe talking about mental health can help you and those around you to be happier and healthier. Mental Health First Aid (MHFA) England is calling on </w:t>
      </w:r>
      <w:r w:rsidR="008A2B10">
        <w:rPr>
          <w:lang w:eastAsia="en-GB"/>
        </w:rPr>
        <w:t>everyone</w:t>
      </w:r>
      <w:r>
        <w:rPr>
          <w:lang w:eastAsia="en-GB"/>
        </w:rPr>
        <w:t xml:space="preserve"> to ‘Take 10 Together’</w:t>
      </w:r>
      <w:r w:rsidR="008A2B10">
        <w:rPr>
          <w:lang w:eastAsia="en-GB"/>
        </w:rPr>
        <w:t xml:space="preserve"> and take 10 minutes to start a meaningful conversation with a friend, a family member, a colleague or a student about their mental health. </w:t>
      </w:r>
    </w:p>
    <w:p w:rsidR="008A2B10" w:rsidRDefault="008A2B10" w:rsidP="003C4E13">
      <w:pPr>
        <w:spacing w:after="120"/>
        <w:rPr>
          <w:lang w:eastAsia="en-GB"/>
        </w:rPr>
      </w:pPr>
      <w:r>
        <w:rPr>
          <w:lang w:eastAsia="en-GB"/>
        </w:rPr>
        <w:t xml:space="preserve">Mental Health First Aid teaches people the skills and confidence to recognise the signs and symptoms of common mental health issues and effectively guide a person towards the right support. Having a 10 minutes chat is the first step on that journey. </w:t>
      </w:r>
    </w:p>
    <w:p w:rsidR="008A2B10" w:rsidRDefault="008A2B10" w:rsidP="003C4E13">
      <w:pPr>
        <w:spacing w:after="120"/>
        <w:rPr>
          <w:lang w:eastAsia="en-GB"/>
        </w:rPr>
      </w:pPr>
      <w:r>
        <w:rPr>
          <w:lang w:eastAsia="en-GB"/>
        </w:rPr>
        <w:t xml:space="preserve">We don’t often talk about our mental health so it might seem a little daunting to start a conversation about it but it’s important to remember you don’t have to be an expert. MHFA England has put together some ideas for how you can start the conversation. </w:t>
      </w:r>
    </w:p>
    <w:p w:rsidR="003C4E13" w:rsidRDefault="003C4E13" w:rsidP="003C4E13">
      <w:pPr>
        <w:spacing w:after="120"/>
        <w:rPr>
          <w:lang w:eastAsia="en-GB"/>
        </w:rPr>
      </w:pPr>
      <w:r>
        <w:rPr>
          <w:lang w:eastAsia="en-GB"/>
        </w:rPr>
        <w:t>Did you know:</w:t>
      </w:r>
    </w:p>
    <w:p w:rsidR="008A2B10" w:rsidRDefault="008A2B10" w:rsidP="003C4E13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57% of UK employees say they have experienced mental health issues at work but less than half of that group felt confident to </w:t>
      </w:r>
      <w:proofErr w:type="gramStart"/>
      <w:r>
        <w:rPr>
          <w:lang w:eastAsia="en-GB"/>
        </w:rPr>
        <w:t>open up</w:t>
      </w:r>
      <w:proofErr w:type="gramEnd"/>
      <w:r>
        <w:rPr>
          <w:lang w:eastAsia="en-GB"/>
        </w:rPr>
        <w:t xml:space="preserve"> about it. </w:t>
      </w:r>
    </w:p>
    <w:p w:rsidR="008A2B10" w:rsidRDefault="008A2B10" w:rsidP="003C4E13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Around 10 million people will experience a mental health issue each year in the UK. </w:t>
      </w:r>
    </w:p>
    <w:p w:rsidR="003C4E13" w:rsidRDefault="003C4E13" w:rsidP="003C4E13">
      <w:pPr>
        <w:pStyle w:val="Heading2"/>
        <w:spacing w:after="120"/>
        <w:rPr>
          <w:lang w:eastAsia="en-GB"/>
        </w:rPr>
      </w:pPr>
    </w:p>
    <w:p w:rsidR="000E773C" w:rsidRDefault="008A2B10" w:rsidP="003C4E13">
      <w:pPr>
        <w:pStyle w:val="Heading2"/>
        <w:tabs>
          <w:tab w:val="left" w:pos="5925"/>
        </w:tabs>
        <w:spacing w:after="120"/>
        <w:rPr>
          <w:lang w:eastAsia="en-GB"/>
        </w:rPr>
      </w:pPr>
      <w:r>
        <w:rPr>
          <w:lang w:eastAsia="en-GB"/>
        </w:rPr>
        <w:t>Choosing a setting</w:t>
      </w:r>
      <w:r w:rsidR="003C4E13">
        <w:rPr>
          <w:lang w:eastAsia="en-GB"/>
        </w:rPr>
        <w:tab/>
      </w:r>
    </w:p>
    <w:p w:rsidR="003C4E13" w:rsidRDefault="003C4E13" w:rsidP="003C4E13">
      <w:pPr>
        <w:pStyle w:val="ListParagraph"/>
        <w:numPr>
          <w:ilvl w:val="0"/>
          <w:numId w:val="10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Make a hot drink or grab a glass of water. It’s a great way to ask someone a quick ‘how are you’ and ask for a private meeting.</w:t>
      </w:r>
    </w:p>
    <w:p w:rsidR="003C4E13" w:rsidRDefault="003C4E13" w:rsidP="003C4E13">
      <w:pPr>
        <w:pStyle w:val="ListParagraph"/>
        <w:numPr>
          <w:ilvl w:val="0"/>
          <w:numId w:val="10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Meeting outside the workplace in a neutral space such as a café might feel less intimidating.</w:t>
      </w:r>
    </w:p>
    <w:p w:rsidR="003C4E13" w:rsidRDefault="003C4E13" w:rsidP="003C4E13">
      <w:pPr>
        <w:pStyle w:val="ListParagraph"/>
        <w:numPr>
          <w:ilvl w:val="0"/>
          <w:numId w:val="10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Give yourself plenty of time so you don’t appear to be in a hurry – 10 minutes may be enough but if you need longer then go ahead.</w:t>
      </w:r>
    </w:p>
    <w:p w:rsidR="003C4E13" w:rsidRDefault="003C4E13" w:rsidP="003C4E13">
      <w:pPr>
        <w:pStyle w:val="ListParagraph"/>
        <w:numPr>
          <w:ilvl w:val="0"/>
          <w:numId w:val="10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 xml:space="preserve">You don’t want to be disturbed so turn your phone off or onto silent. </w:t>
      </w:r>
    </w:p>
    <w:p w:rsidR="000E773C" w:rsidRDefault="000E773C" w:rsidP="003C4E13">
      <w:pPr>
        <w:pStyle w:val="Heading2"/>
        <w:spacing w:after="120"/>
        <w:rPr>
          <w:lang w:eastAsia="en-GB"/>
        </w:rPr>
      </w:pPr>
      <w:bookmarkStart w:id="0" w:name="_GoBack"/>
      <w:bookmarkEnd w:id="0"/>
    </w:p>
    <w:p w:rsidR="000E773C" w:rsidRDefault="003C4E13" w:rsidP="003C4E13">
      <w:pPr>
        <w:pStyle w:val="Heading2"/>
        <w:spacing w:after="120"/>
        <w:rPr>
          <w:lang w:eastAsia="en-GB"/>
        </w:rPr>
      </w:pPr>
      <w:r>
        <w:rPr>
          <w:lang w:eastAsia="en-GB"/>
        </w:rPr>
        <w:t>Talking tips</w:t>
      </w:r>
    </w:p>
    <w:p w:rsidR="003C4E13" w:rsidRDefault="003C4E13" w:rsidP="003C4E13">
      <w:pPr>
        <w:pStyle w:val="ListParagraph"/>
        <w:numPr>
          <w:ilvl w:val="0"/>
          <w:numId w:val="11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Keep the chat positive and supportive, exploring the issues and how you may be able to help.</w:t>
      </w:r>
    </w:p>
    <w:p w:rsidR="003C4E13" w:rsidRDefault="003C4E13" w:rsidP="003C4E13">
      <w:pPr>
        <w:pStyle w:val="ListParagraph"/>
        <w:numPr>
          <w:ilvl w:val="0"/>
          <w:numId w:val="11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Keep your body language open and non-confrontational.</w:t>
      </w:r>
    </w:p>
    <w:p w:rsidR="003C4E13" w:rsidRDefault="003C4E13" w:rsidP="003C4E13">
      <w:pPr>
        <w:pStyle w:val="ListParagraph"/>
        <w:numPr>
          <w:ilvl w:val="0"/>
          <w:numId w:val="11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lastRenderedPageBreak/>
        <w:t>Be empathetic and take them seriously.</w:t>
      </w:r>
    </w:p>
    <w:p w:rsidR="003C4E13" w:rsidRDefault="003C4E13" w:rsidP="003C4E13">
      <w:pPr>
        <w:pStyle w:val="ListParagraph"/>
        <w:numPr>
          <w:ilvl w:val="0"/>
          <w:numId w:val="11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Do not offer glib advice such as “pull yourself together” or “cheer up”.</w:t>
      </w:r>
    </w:p>
    <w:p w:rsidR="000E773C" w:rsidRDefault="000E773C" w:rsidP="003C4E13">
      <w:pPr>
        <w:pStyle w:val="ListParagraph"/>
        <w:numPr>
          <w:ilvl w:val="0"/>
          <w:numId w:val="11"/>
        </w:numPr>
        <w:spacing w:after="120"/>
        <w:contextualSpacing w:val="0"/>
        <w:rPr>
          <w:lang w:eastAsia="en-GB"/>
        </w:rPr>
      </w:pPr>
      <w:proofErr w:type="gramStart"/>
      <w:r>
        <w:rPr>
          <w:lang w:eastAsia="en-GB"/>
        </w:rPr>
        <w:t>Take into account</w:t>
      </w:r>
      <w:proofErr w:type="gramEnd"/>
      <w:r>
        <w:rPr>
          <w:lang w:eastAsia="en-GB"/>
        </w:rPr>
        <w:t xml:space="preserve"> cultural differences in communication styles e.g. how much eye contact is appropriate</w:t>
      </w:r>
      <w:r w:rsidR="003C4E13">
        <w:rPr>
          <w:lang w:eastAsia="en-GB"/>
        </w:rPr>
        <w:t>.</w:t>
      </w:r>
    </w:p>
    <w:p w:rsidR="003C4E13" w:rsidRDefault="003C4E13" w:rsidP="003C4E13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lang w:eastAsia="en-GB"/>
        </w:rPr>
      </w:pPr>
    </w:p>
    <w:p w:rsidR="000E773C" w:rsidRDefault="000E773C" w:rsidP="003C4E13">
      <w:pPr>
        <w:pStyle w:val="Heading2"/>
        <w:spacing w:after="120"/>
        <w:rPr>
          <w:lang w:eastAsia="en-GB"/>
        </w:rPr>
      </w:pPr>
      <w:bookmarkStart w:id="1" w:name="_Hlk498957979"/>
      <w:r>
        <w:rPr>
          <w:lang w:eastAsia="en-GB"/>
        </w:rPr>
        <w:t>Useful questions to ask</w:t>
      </w:r>
    </w:p>
    <w:bookmarkEnd w:id="1"/>
    <w:p w:rsidR="000E773C" w:rsidRDefault="000E773C" w:rsidP="003C4E13">
      <w:pPr>
        <w:pStyle w:val="ListParagraph"/>
        <w:numPr>
          <w:ilvl w:val="0"/>
          <w:numId w:val="13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 xml:space="preserve">“How are you feeling </w:t>
      </w:r>
      <w:proofErr w:type="gramStart"/>
      <w:r>
        <w:rPr>
          <w:lang w:eastAsia="en-GB"/>
        </w:rPr>
        <w:t>at the moment</w:t>
      </w:r>
      <w:proofErr w:type="gramEnd"/>
      <w:r>
        <w:rPr>
          <w:lang w:eastAsia="en-GB"/>
        </w:rPr>
        <w:t>?”</w:t>
      </w:r>
    </w:p>
    <w:p w:rsidR="000E773C" w:rsidRDefault="000E773C" w:rsidP="003C4E13">
      <w:pPr>
        <w:pStyle w:val="ListParagraph"/>
        <w:numPr>
          <w:ilvl w:val="0"/>
          <w:numId w:val="13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“How long have you felt like this – is it an ongoing issue?”</w:t>
      </w:r>
    </w:p>
    <w:p w:rsidR="000E773C" w:rsidRDefault="000E773C" w:rsidP="003C4E13">
      <w:pPr>
        <w:pStyle w:val="ListParagraph"/>
        <w:numPr>
          <w:ilvl w:val="0"/>
          <w:numId w:val="13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“Who do you feel you can go to for support?”</w:t>
      </w:r>
    </w:p>
    <w:p w:rsidR="000E773C" w:rsidRDefault="003C4E13" w:rsidP="003C4E13">
      <w:pPr>
        <w:pStyle w:val="ListParagraph"/>
        <w:numPr>
          <w:ilvl w:val="0"/>
          <w:numId w:val="13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 xml:space="preserve">“Are there any </w:t>
      </w:r>
      <w:proofErr w:type="gramStart"/>
      <w:r>
        <w:rPr>
          <w:lang w:eastAsia="en-GB"/>
        </w:rPr>
        <w:t>work related</w:t>
      </w:r>
      <w:proofErr w:type="gramEnd"/>
      <w:r>
        <w:rPr>
          <w:lang w:eastAsia="en-GB"/>
        </w:rPr>
        <w:t xml:space="preserve"> factors which are contributing to how you are feeling?”</w:t>
      </w:r>
    </w:p>
    <w:p w:rsidR="000E773C" w:rsidRDefault="000E773C" w:rsidP="003C4E13">
      <w:pPr>
        <w:pStyle w:val="ListParagraph"/>
        <w:numPr>
          <w:ilvl w:val="0"/>
          <w:numId w:val="13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“</w:t>
      </w:r>
      <w:r w:rsidR="003C4E13">
        <w:rPr>
          <w:lang w:eastAsia="en-GB"/>
        </w:rPr>
        <w:t>Is there anything we can do to help?”</w:t>
      </w:r>
    </w:p>
    <w:p w:rsidR="000E773C" w:rsidRPr="000E773C" w:rsidRDefault="000E773C" w:rsidP="003C4E13">
      <w:pPr>
        <w:spacing w:after="120"/>
        <w:rPr>
          <w:lang w:eastAsia="en-GB"/>
        </w:rPr>
      </w:pPr>
    </w:p>
    <w:p w:rsidR="000E773C" w:rsidRDefault="000E773C" w:rsidP="003C4E13">
      <w:pPr>
        <w:pStyle w:val="Heading2"/>
        <w:spacing w:after="120"/>
        <w:rPr>
          <w:lang w:eastAsia="en-GB"/>
        </w:rPr>
      </w:pPr>
      <w:r>
        <w:rPr>
          <w:lang w:eastAsia="en-GB"/>
        </w:rPr>
        <w:t>How to listen</w:t>
      </w:r>
    </w:p>
    <w:p w:rsidR="000E773C" w:rsidRDefault="000E773C" w:rsidP="003C4E13">
      <w:pPr>
        <w:pStyle w:val="ListParagraph"/>
        <w:numPr>
          <w:ilvl w:val="0"/>
          <w:numId w:val="14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 xml:space="preserve">Give the </w:t>
      </w:r>
      <w:r w:rsidR="003C4E13">
        <w:rPr>
          <w:lang w:eastAsia="en-GB"/>
        </w:rPr>
        <w:t>person</w:t>
      </w:r>
      <w:r>
        <w:rPr>
          <w:lang w:eastAsia="en-GB"/>
        </w:rPr>
        <w:t xml:space="preserve"> your full focus and listen without interrupting.</w:t>
      </w:r>
    </w:p>
    <w:p w:rsidR="000E773C" w:rsidRDefault="000E773C" w:rsidP="003C4E13">
      <w:pPr>
        <w:pStyle w:val="ListParagraph"/>
        <w:numPr>
          <w:ilvl w:val="0"/>
          <w:numId w:val="14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Listen to their words, tone of voice and body language – all will give clues as to how they are feeling</w:t>
      </w:r>
      <w:r w:rsidR="003C4E13">
        <w:rPr>
          <w:lang w:eastAsia="en-GB"/>
        </w:rPr>
        <w:t>.</w:t>
      </w:r>
    </w:p>
    <w:p w:rsidR="000E773C" w:rsidRDefault="000E773C" w:rsidP="003C4E13">
      <w:pPr>
        <w:pStyle w:val="ListParagraph"/>
        <w:numPr>
          <w:ilvl w:val="0"/>
          <w:numId w:val="14"/>
        </w:numPr>
        <w:spacing w:after="120"/>
        <w:contextualSpacing w:val="0"/>
        <w:rPr>
          <w:lang w:eastAsia="en-GB"/>
        </w:rPr>
      </w:pPr>
      <w:r w:rsidRPr="000E773C">
        <w:rPr>
          <w:b/>
          <w:lang w:eastAsia="en-GB"/>
        </w:rPr>
        <w:t>Accept them as they are.</w:t>
      </w:r>
      <w:r>
        <w:rPr>
          <w:lang w:eastAsia="en-GB"/>
        </w:rPr>
        <w:t xml:space="preserve"> Respect the person’s feelings, experiences and values although they may be different from yours. Do not judge or criticise because of your own beliefs and attitudes. </w:t>
      </w:r>
    </w:p>
    <w:p w:rsidR="003C4E13" w:rsidRDefault="003C4E13" w:rsidP="003C4E13">
      <w:pPr>
        <w:pStyle w:val="ListParagraph"/>
        <w:numPr>
          <w:ilvl w:val="0"/>
          <w:numId w:val="14"/>
        </w:numPr>
        <w:spacing w:after="120"/>
        <w:contextualSpacing w:val="0"/>
        <w:rPr>
          <w:lang w:eastAsia="en-GB"/>
        </w:rPr>
      </w:pPr>
      <w:r w:rsidRPr="000E773C">
        <w:rPr>
          <w:b/>
          <w:lang w:eastAsia="en-GB"/>
        </w:rPr>
        <w:t>Get on their wavelength.</w:t>
      </w:r>
      <w:r>
        <w:rPr>
          <w:lang w:eastAsia="en-GB"/>
        </w:rPr>
        <w:t xml:space="preserve"> Place yourself in the </w:t>
      </w:r>
      <w:r>
        <w:rPr>
          <w:lang w:eastAsia="en-GB"/>
        </w:rPr>
        <w:t>other person’s</w:t>
      </w:r>
      <w:r>
        <w:rPr>
          <w:lang w:eastAsia="en-GB"/>
        </w:rPr>
        <w:t xml:space="preserve"> shoes and demonstrate to them that you hear and understand what they are saying and feeling.</w:t>
      </w:r>
    </w:p>
    <w:p w:rsidR="000E773C" w:rsidRDefault="003C4E13" w:rsidP="003C4E13">
      <w:pPr>
        <w:pStyle w:val="ListParagraph"/>
        <w:numPr>
          <w:ilvl w:val="0"/>
          <w:numId w:val="14"/>
        </w:numPr>
        <w:spacing w:after="120"/>
        <w:contextualSpacing w:val="0"/>
        <w:rPr>
          <w:lang w:eastAsia="en-GB"/>
        </w:rPr>
      </w:pPr>
      <w:r>
        <w:rPr>
          <w:b/>
          <w:lang w:eastAsia="en-GB"/>
        </w:rPr>
        <w:t>Listen non-judgementally.</w:t>
      </w:r>
      <w:r w:rsidR="000E773C">
        <w:rPr>
          <w:lang w:eastAsia="en-GB"/>
        </w:rPr>
        <w:t xml:space="preserve"> Be genuine – show that you accept the person and their values by what you say and do.</w:t>
      </w:r>
    </w:p>
    <w:p w:rsidR="003C4E13" w:rsidRDefault="003C4E13" w:rsidP="003C4E13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lang w:eastAsia="en-GB"/>
        </w:rPr>
      </w:pPr>
    </w:p>
    <w:p w:rsidR="000E773C" w:rsidRPr="000E773C" w:rsidRDefault="000E773C" w:rsidP="003C4E13">
      <w:pPr>
        <w:pStyle w:val="Heading2"/>
        <w:spacing w:after="120"/>
        <w:rPr>
          <w:lang w:eastAsia="en-GB"/>
        </w:rPr>
      </w:pPr>
      <w:r>
        <w:rPr>
          <w:lang w:eastAsia="en-GB"/>
        </w:rPr>
        <w:t>What happens next?</w:t>
      </w:r>
    </w:p>
    <w:p w:rsidR="000E773C" w:rsidRDefault="000E773C" w:rsidP="003C4E13">
      <w:pPr>
        <w:pStyle w:val="ListParagraph"/>
        <w:numPr>
          <w:ilvl w:val="0"/>
          <w:numId w:val="15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Keep the conversation going – follow up and ask them how they are doing. Reassure them that your door is always open, and really mean it.</w:t>
      </w:r>
      <w:r w:rsidR="003C4E13">
        <w:rPr>
          <w:lang w:eastAsia="en-GB"/>
        </w:rPr>
        <w:t xml:space="preserve"> It’s particularly essential to keep in touch with an employee who is off sick.</w:t>
      </w:r>
    </w:p>
    <w:p w:rsidR="000E773C" w:rsidRDefault="000E773C" w:rsidP="003C4E13">
      <w:pPr>
        <w:pStyle w:val="ListParagraph"/>
        <w:numPr>
          <w:ilvl w:val="0"/>
          <w:numId w:val="15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 xml:space="preserve">Give reassurance that there are lots of sources of support and some of these might be available through </w:t>
      </w:r>
      <w:r w:rsidR="003C4E13">
        <w:rPr>
          <w:lang w:eastAsia="en-GB"/>
        </w:rPr>
        <w:t xml:space="preserve">their workplace, such as the HR or Occupational Health department, Employee Assistance Programmes or on-site counselling. </w:t>
      </w:r>
    </w:p>
    <w:p w:rsidR="003C4E13" w:rsidRPr="000E773C" w:rsidRDefault="003C4E13" w:rsidP="003C4E13">
      <w:pPr>
        <w:pStyle w:val="ListParagraph"/>
        <w:numPr>
          <w:ilvl w:val="0"/>
          <w:numId w:val="15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If you work in a company with limited support services it’s also appropriate to encourage the person to visit their GP for guidance around accessing the NHS funded programme ‘Improving Access to Psychological Therapies’ (IAPT).</w:t>
      </w:r>
    </w:p>
    <w:p w:rsidR="000E773C" w:rsidRDefault="000E773C" w:rsidP="003C4E13">
      <w:pPr>
        <w:spacing w:after="120"/>
        <w:rPr>
          <w:lang w:eastAsia="en-GB"/>
        </w:rPr>
      </w:pPr>
    </w:p>
    <w:p w:rsidR="000B43D6" w:rsidRDefault="000B43D6" w:rsidP="003C4E13">
      <w:pPr>
        <w:spacing w:after="120"/>
        <w:rPr>
          <w:lang w:eastAsia="en-GB"/>
        </w:rPr>
      </w:pPr>
      <w:r>
        <w:rPr>
          <w:lang w:eastAsia="en-GB"/>
        </w:rPr>
        <w:t xml:space="preserve">For more </w:t>
      </w:r>
      <w:proofErr w:type="gramStart"/>
      <w:r>
        <w:rPr>
          <w:lang w:eastAsia="en-GB"/>
        </w:rPr>
        <w:t>guidance</w:t>
      </w:r>
      <w:proofErr w:type="gramEnd"/>
      <w:r>
        <w:rPr>
          <w:lang w:eastAsia="en-GB"/>
        </w:rPr>
        <w:t xml:space="preserve"> around how to approach and respond to a </w:t>
      </w:r>
      <w:r w:rsidR="003C4E13">
        <w:rPr>
          <w:lang w:eastAsia="en-GB"/>
        </w:rPr>
        <w:t>colleague</w:t>
      </w:r>
      <w:r>
        <w:rPr>
          <w:lang w:eastAsia="en-GB"/>
        </w:rPr>
        <w:t xml:space="preserve"> who is experi</w:t>
      </w:r>
      <w:r w:rsidR="003C4E13">
        <w:rPr>
          <w:lang w:eastAsia="en-GB"/>
        </w:rPr>
        <w:t xml:space="preserve">encing a mental health issue download the free Line Managers’ Resource from </w:t>
      </w:r>
      <w:hyperlink r:id="rId5" w:history="1">
        <w:r w:rsidR="003C4E13" w:rsidRPr="003C4E13">
          <w:rPr>
            <w:rStyle w:val="Hyperlink"/>
            <w:lang w:eastAsia="en-GB"/>
          </w:rPr>
          <w:t>mhfaengland.org</w:t>
        </w:r>
      </w:hyperlink>
      <w:r w:rsidR="003C4E13">
        <w:rPr>
          <w:lang w:eastAsia="en-GB"/>
        </w:rPr>
        <w:t xml:space="preserve">. </w:t>
      </w:r>
    </w:p>
    <w:p w:rsidR="000B43D6" w:rsidRDefault="000B43D6" w:rsidP="003C4E13">
      <w:pPr>
        <w:spacing w:after="120"/>
        <w:rPr>
          <w:lang w:eastAsia="en-GB"/>
        </w:rPr>
      </w:pPr>
      <w:r>
        <w:rPr>
          <w:lang w:eastAsia="en-GB"/>
        </w:rPr>
        <w:t xml:space="preserve">To learn more about how </w:t>
      </w:r>
      <w:r w:rsidR="003C4E13">
        <w:rPr>
          <w:lang w:eastAsia="en-GB"/>
        </w:rPr>
        <w:t xml:space="preserve">employers can support the mental wellbeing of their staff, visit </w:t>
      </w:r>
      <w:hyperlink r:id="rId6" w:history="1">
        <w:r w:rsidRPr="000B43D6">
          <w:rPr>
            <w:rStyle w:val="Hyperlink"/>
            <w:lang w:eastAsia="en-GB"/>
          </w:rPr>
          <w:t>mhfaengland.org</w:t>
        </w:r>
      </w:hyperlink>
      <w:r>
        <w:rPr>
          <w:lang w:eastAsia="en-GB"/>
        </w:rPr>
        <w:t>.</w:t>
      </w:r>
    </w:p>
    <w:p w:rsidR="000B43D6" w:rsidRPr="00BF28F5" w:rsidRDefault="000B43D6" w:rsidP="003C4E13">
      <w:pPr>
        <w:spacing w:after="120"/>
        <w:rPr>
          <w:lang w:eastAsia="en-GB"/>
        </w:rPr>
      </w:pPr>
      <w:r>
        <w:rPr>
          <w:lang w:eastAsia="en-GB"/>
        </w:rPr>
        <w:t xml:space="preserve">Find us on Twitter </w:t>
      </w:r>
      <w:hyperlink r:id="rId7" w:history="1">
        <w:r w:rsidRPr="000B43D6">
          <w:rPr>
            <w:rStyle w:val="Hyperlink"/>
            <w:lang w:eastAsia="en-GB"/>
          </w:rPr>
          <w:t>@</w:t>
        </w:r>
        <w:proofErr w:type="spellStart"/>
        <w:r w:rsidRPr="000B43D6">
          <w:rPr>
            <w:rStyle w:val="Hyperlink"/>
            <w:lang w:eastAsia="en-GB"/>
          </w:rPr>
          <w:t>MHFAEngland</w:t>
        </w:r>
        <w:proofErr w:type="spellEnd"/>
      </w:hyperlink>
      <w:r>
        <w:rPr>
          <w:lang w:eastAsia="en-GB"/>
        </w:rPr>
        <w:t xml:space="preserve"> and on Facebook </w:t>
      </w:r>
      <w:hyperlink r:id="rId8" w:history="1">
        <w:r w:rsidRPr="000B43D6">
          <w:rPr>
            <w:rStyle w:val="Hyperlink"/>
            <w:lang w:eastAsia="en-GB"/>
          </w:rPr>
          <w:t>facebook.com/</w:t>
        </w:r>
        <w:proofErr w:type="spellStart"/>
        <w:r w:rsidRPr="000B43D6">
          <w:rPr>
            <w:rStyle w:val="Hyperlink"/>
            <w:lang w:eastAsia="en-GB"/>
          </w:rPr>
          <w:t>MHFAEngland</w:t>
        </w:r>
        <w:proofErr w:type="spellEnd"/>
      </w:hyperlink>
    </w:p>
    <w:sectPr w:rsidR="000B43D6" w:rsidRPr="00BF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D04"/>
    <w:multiLevelType w:val="hybridMultilevel"/>
    <w:tmpl w:val="7C3A40EE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AD6"/>
    <w:multiLevelType w:val="hybridMultilevel"/>
    <w:tmpl w:val="87A4073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616D"/>
    <w:multiLevelType w:val="hybridMultilevel"/>
    <w:tmpl w:val="8B140EE0"/>
    <w:lvl w:ilvl="0" w:tplc="1F266FEA">
      <w:start w:val="1"/>
      <w:numFmt w:val="bullet"/>
      <w:pStyle w:val="ListParagraph"/>
      <w:lvlText w:val="-"/>
      <w:lvlJc w:val="left"/>
      <w:pPr>
        <w:ind w:left="720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D35"/>
    <w:multiLevelType w:val="hybridMultilevel"/>
    <w:tmpl w:val="AF8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1F1"/>
    <w:multiLevelType w:val="hybridMultilevel"/>
    <w:tmpl w:val="4F42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106D"/>
    <w:multiLevelType w:val="hybridMultilevel"/>
    <w:tmpl w:val="CE2C1620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B8E"/>
    <w:multiLevelType w:val="hybridMultilevel"/>
    <w:tmpl w:val="6482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6B15"/>
    <w:multiLevelType w:val="hybridMultilevel"/>
    <w:tmpl w:val="9BD4B140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43AA7"/>
    <w:multiLevelType w:val="hybridMultilevel"/>
    <w:tmpl w:val="AACE3B2E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3691"/>
    <w:multiLevelType w:val="hybridMultilevel"/>
    <w:tmpl w:val="3C0C101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32E3"/>
    <w:multiLevelType w:val="hybridMultilevel"/>
    <w:tmpl w:val="BFEAE3B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1172"/>
    <w:multiLevelType w:val="hybridMultilevel"/>
    <w:tmpl w:val="EC1212EE"/>
    <w:lvl w:ilvl="0" w:tplc="95020FD2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C5ED6"/>
    <w:multiLevelType w:val="hybridMultilevel"/>
    <w:tmpl w:val="A1D4C67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B0BCB"/>
    <w:multiLevelType w:val="hybridMultilevel"/>
    <w:tmpl w:val="47C0FB6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71C2"/>
    <w:multiLevelType w:val="hybridMultilevel"/>
    <w:tmpl w:val="48D44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5"/>
    <w:rsid w:val="000B43D6"/>
    <w:rsid w:val="000E773C"/>
    <w:rsid w:val="00181705"/>
    <w:rsid w:val="002831EB"/>
    <w:rsid w:val="003C4E13"/>
    <w:rsid w:val="005D6B74"/>
    <w:rsid w:val="008A2B10"/>
    <w:rsid w:val="00BF28F5"/>
    <w:rsid w:val="00C85277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FCB6"/>
  <w15:chartTrackingRefBased/>
  <w15:docId w15:val="{D421D75E-D4DF-49D1-90AA-B542BF9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277"/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277"/>
    <w:pPr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277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85277"/>
    <w:pPr>
      <w:keepNext/>
      <w:keepLines/>
      <w:spacing w:before="40" w:after="0"/>
      <w:outlineLvl w:val="2"/>
    </w:pPr>
    <w:rPr>
      <w:rFonts w:ascii="Lato Heavy" w:eastAsiaTheme="majorEastAsia" w:hAnsi="Lato Heavy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277"/>
    <w:pPr>
      <w:autoSpaceDE w:val="0"/>
      <w:autoSpaceDN w:val="0"/>
      <w:adjustRightInd w:val="0"/>
      <w:spacing w:after="0" w:line="288" w:lineRule="auto"/>
      <w:textAlignment w:val="center"/>
    </w:pPr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85277"/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5277"/>
    <w:rPr>
      <w:rFonts w:ascii="Lato" w:hAnsi="La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277"/>
    <w:rPr>
      <w:rFonts w:ascii="Lato" w:hAnsi="Lato"/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277"/>
    <w:pPr>
      <w:tabs>
        <w:tab w:val="left" w:pos="170"/>
      </w:tabs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MinionPro-Regular"/>
      <w:color w:val="12686B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277"/>
    <w:rPr>
      <w:rFonts w:ascii="Lato" w:hAnsi="Lato" w:cs="MinionPro-Regular"/>
      <w:color w:val="12686B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277"/>
    <w:pPr>
      <w:numPr>
        <w:numId w:val="1"/>
      </w:numPr>
      <w:contextualSpacing/>
    </w:pPr>
    <w:rPr>
      <w:szCs w:val="24"/>
    </w:rPr>
  </w:style>
  <w:style w:type="paragraph" w:customStyle="1" w:styleId="Numberedbullets">
    <w:name w:val="Numbered bullets"/>
    <w:basedOn w:val="ListParagraph"/>
    <w:qFormat/>
    <w:rsid w:val="00C85277"/>
    <w:pPr>
      <w:numPr>
        <w:numId w:val="2"/>
      </w:numPr>
    </w:pPr>
  </w:style>
  <w:style w:type="paragraph" w:customStyle="1" w:styleId="QuoteYouthMHFA">
    <w:name w:val="Quote: Youth MHFA"/>
    <w:basedOn w:val="Normal"/>
    <w:qFormat/>
    <w:rsid w:val="00C85277"/>
    <w:pPr>
      <w:spacing w:after="120" w:line="276" w:lineRule="auto"/>
    </w:pPr>
    <w:rPr>
      <w:color w:val="EC64A1"/>
    </w:rPr>
  </w:style>
  <w:style w:type="paragraph" w:customStyle="1" w:styleId="QuoteAdultMHFA">
    <w:name w:val="Quote: Adult MHFA"/>
    <w:basedOn w:val="Normal"/>
    <w:qFormat/>
    <w:rsid w:val="00C85277"/>
    <w:pPr>
      <w:spacing w:after="120" w:line="276" w:lineRule="auto"/>
    </w:pPr>
    <w:rPr>
      <w:color w:val="12686B"/>
    </w:rPr>
  </w:style>
  <w:style w:type="paragraph" w:customStyle="1" w:styleId="QuoteHEMHFA">
    <w:name w:val="Quote: HE MHFA"/>
    <w:basedOn w:val="Normal"/>
    <w:qFormat/>
    <w:rsid w:val="00C85277"/>
    <w:pPr>
      <w:spacing w:after="120" w:line="276" w:lineRule="auto"/>
    </w:pPr>
    <w:rPr>
      <w:color w:val="793C6D"/>
    </w:rPr>
  </w:style>
  <w:style w:type="paragraph" w:customStyle="1" w:styleId="QuoteWorkplaceMHFA">
    <w:name w:val="Quote: Workplace MHFA"/>
    <w:basedOn w:val="Normal"/>
    <w:qFormat/>
    <w:rsid w:val="00C85277"/>
    <w:rPr>
      <w:color w:val="2896C4"/>
    </w:rPr>
  </w:style>
  <w:style w:type="paragraph" w:customStyle="1" w:styleId="QuoteArmedForcesMHFA">
    <w:name w:val="Quote: Armed Forces MHFA"/>
    <w:basedOn w:val="Normal"/>
    <w:qFormat/>
    <w:rsid w:val="00C85277"/>
    <w:pPr>
      <w:spacing w:after="120" w:line="276" w:lineRule="auto"/>
    </w:pPr>
  </w:style>
  <w:style w:type="paragraph" w:customStyle="1" w:styleId="QuoteGeneric">
    <w:name w:val="Quote: Generic"/>
    <w:basedOn w:val="Normal"/>
    <w:qFormat/>
    <w:rsid w:val="00C85277"/>
    <w:rPr>
      <w:color w:val="65AB3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277"/>
    <w:rPr>
      <w:rFonts w:ascii="Lato Heavy" w:eastAsiaTheme="majorEastAsia" w:hAnsi="Lato Heavy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277"/>
    <w:pPr>
      <w:tabs>
        <w:tab w:val="center" w:pos="4513"/>
        <w:tab w:val="right" w:pos="9026"/>
      </w:tabs>
      <w:spacing w:after="0" w:line="240" w:lineRule="auto"/>
    </w:pPr>
    <w:rPr>
      <w:rFonts w:ascii="Lato Light" w:hAnsi="Lato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5277"/>
    <w:rPr>
      <w:rFonts w:ascii="Lato Light" w:hAnsi="Lato Light"/>
      <w:sz w:val="20"/>
    </w:rPr>
  </w:style>
  <w:style w:type="paragraph" w:customStyle="1" w:styleId="Tablecolumnheading">
    <w:name w:val="Table column heading"/>
    <w:basedOn w:val="Normal"/>
    <w:qFormat/>
    <w:rsid w:val="002831EB"/>
    <w:pPr>
      <w:spacing w:after="0" w:line="240" w:lineRule="auto"/>
    </w:pPr>
    <w:rPr>
      <w:b/>
      <w:sz w:val="22"/>
    </w:rPr>
  </w:style>
  <w:style w:type="paragraph" w:customStyle="1" w:styleId="Tablebodycopy">
    <w:name w:val="Table body copy"/>
    <w:basedOn w:val="Normal"/>
    <w:qFormat/>
    <w:rsid w:val="002831EB"/>
    <w:pPr>
      <w:spacing w:after="0" w:line="240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F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F5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cebook.com/mhfaengland" TargetMode="External"/><Relationship Id="rId3" Type="http://schemas.openxmlformats.org/officeDocument/2006/relationships/settings" Target="settings.xml"/><Relationship Id="rId7" Type="http://schemas.openxmlformats.org/officeDocument/2006/relationships/hyperlink" Target="twitter.com/mhfa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faengland.org" TargetMode="External"/><Relationship Id="rId5" Type="http://schemas.openxmlformats.org/officeDocument/2006/relationships/hyperlink" Target="http://www.mhfaenglan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Rosen</dc:creator>
  <cp:keywords/>
  <dc:description/>
  <cp:lastModifiedBy>Danielle Rosen</cp:lastModifiedBy>
  <cp:revision>3</cp:revision>
  <dcterms:created xsi:type="dcterms:W3CDTF">2017-11-20T15:45:00Z</dcterms:created>
  <dcterms:modified xsi:type="dcterms:W3CDTF">2018-01-17T10:17:00Z</dcterms:modified>
</cp:coreProperties>
</file>